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1A5" w14:textId="77777777" w:rsidR="00FE000A" w:rsidRDefault="00FE000A" w:rsidP="00C57F82">
      <w:pPr>
        <w:pStyle w:val="NormalWeb"/>
        <w:rPr>
          <w:rFonts w:ascii="Arial" w:hAnsi="Arial" w:cs="Arial"/>
          <w:b/>
          <w:bCs/>
          <w:color w:val="167F8C"/>
        </w:rPr>
      </w:pPr>
    </w:p>
    <w:p w14:paraId="111BE346" w14:textId="4FDAAE85" w:rsidR="00B07A38" w:rsidRPr="00B07A38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 xml:space="preserve">Champ d'apprentissage n° </w:t>
      </w:r>
      <w:r w:rsidR="00C57F82" w:rsidRPr="00C57F82">
        <w:rPr>
          <w:rFonts w:ascii="Arial" w:hAnsi="Arial" w:cs="Arial"/>
          <w:b/>
          <w:bCs/>
          <w:color w:val="167F8C"/>
        </w:rPr>
        <w:t>2 : Adapter son d</w:t>
      </w:r>
      <w:r w:rsidR="00C57F82">
        <w:rPr>
          <w:rFonts w:ascii="Arial" w:hAnsi="Arial" w:cs="Arial"/>
          <w:b/>
          <w:bCs/>
          <w:color w:val="167F8C"/>
        </w:rPr>
        <w:t>é</w:t>
      </w:r>
      <w:r w:rsidR="00C57F82" w:rsidRPr="00C57F82">
        <w:rPr>
          <w:rFonts w:ascii="Arial" w:hAnsi="Arial" w:cs="Arial"/>
          <w:b/>
          <w:bCs/>
          <w:color w:val="167F8C"/>
        </w:rPr>
        <w:t xml:space="preserve">placement </w:t>
      </w:r>
      <w:proofErr w:type="spellStart"/>
      <w:r w:rsidR="00C57F82" w:rsidRPr="00C57F82">
        <w:rPr>
          <w:rFonts w:ascii="Arial" w:hAnsi="Arial" w:cs="Arial"/>
          <w:b/>
          <w:bCs/>
          <w:color w:val="167F8C"/>
        </w:rPr>
        <w:t>a</w:t>
      </w:r>
      <w:proofErr w:type="spellEnd"/>
      <w:r w:rsidR="00C57F82" w:rsidRPr="00C57F82">
        <w:rPr>
          <w:rFonts w:ascii="Arial" w:hAnsi="Arial" w:cs="Arial"/>
          <w:b/>
          <w:bCs/>
          <w:color w:val="167F8C"/>
        </w:rPr>
        <w:t>̀ des environnements vari</w:t>
      </w:r>
      <w:r w:rsidR="00C57F82">
        <w:rPr>
          <w:rFonts w:ascii="Arial" w:hAnsi="Arial" w:cs="Arial"/>
          <w:b/>
          <w:bCs/>
          <w:color w:val="167F8C"/>
        </w:rPr>
        <w:t>é</w:t>
      </w:r>
      <w:r w:rsidR="00C57F82" w:rsidRPr="00C57F82">
        <w:rPr>
          <w:rFonts w:ascii="Arial" w:hAnsi="Arial" w:cs="Arial"/>
          <w:b/>
          <w:bCs/>
          <w:color w:val="167F8C"/>
        </w:rPr>
        <w:t>s et/ou incertains</w:t>
      </w:r>
    </w:p>
    <w:p w14:paraId="6DC654A6" w14:textId="0D001D96" w:rsidR="00C57F82" w:rsidRPr="00C57F82" w:rsidRDefault="00C57F82" w:rsidP="00C57F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Dans ce champ d’apprentissage,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l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ve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voit et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gule son d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placement </w:t>
      </w:r>
      <w:proofErr w:type="spellStart"/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a</w:t>
      </w:r>
      <w:proofErr w:type="spellEnd"/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̀ partir de l’analyse de l’environnement ; il s’y engage pour partir et revenir, tout en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servant sa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curit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et celle des autres. </w:t>
      </w:r>
    </w:p>
    <w:p w14:paraId="45130E25" w14:textId="2F5F7732" w:rsidR="00B07A38" w:rsidRPr="00B07A38" w:rsidRDefault="00B07A38" w:rsidP="00B07A3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Principes d'</w:t>
      </w:r>
      <w:r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 xml:space="preserve">valuation </w:t>
      </w:r>
    </w:p>
    <w:p w14:paraId="5998C7F7" w14:textId="7DD0AB7C" w:rsidR="00C57F82" w:rsidRPr="00C57F82" w:rsidRDefault="00C57F82" w:rsidP="00C57F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Deux moments d'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valuation sont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vus : l'un à l'occasion d'une situation en fin de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quence et l'autre au fil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quence. </w:t>
      </w:r>
    </w:p>
    <w:p w14:paraId="4BE1F598" w14:textId="3A864A5A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Situation de fin de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12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des attendus suivants</w:t>
      </w:r>
      <w:r w:rsidR="00E078CE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6ABFCE72" w14:textId="37DED3FC" w:rsidR="00B07A38" w:rsidRPr="00C57F82" w:rsidRDefault="00B07A38" w:rsidP="00C57F82">
      <w:pPr>
        <w:rPr>
          <w:rFonts w:ascii="ArialMT" w:hAnsi="ArialMT"/>
          <w:sz w:val="20"/>
          <w:szCs w:val="20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C57F82" w:rsidRPr="00C57F82">
        <w:rPr>
          <w:rFonts w:ascii="ArialMT" w:hAnsi="ArialMT"/>
          <w:sz w:val="20"/>
          <w:szCs w:val="20"/>
        </w:rPr>
        <w:t>Planifier et conduire un d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placement adapt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 xml:space="preserve"> </w:t>
      </w:r>
      <w:r w:rsidR="00C57F82">
        <w:rPr>
          <w:rFonts w:ascii="ArialMT" w:hAnsi="ArialMT"/>
          <w:sz w:val="20"/>
          <w:szCs w:val="20"/>
        </w:rPr>
        <w:t>à</w:t>
      </w:r>
      <w:r w:rsidR="00C57F82" w:rsidRPr="00C57F82">
        <w:rPr>
          <w:rFonts w:ascii="ArialMT" w:hAnsi="ArialMT"/>
          <w:sz w:val="20"/>
          <w:szCs w:val="20"/>
        </w:rPr>
        <w:t xml:space="preserve"> ses ressources pour effectuer le trajet pr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vu dans sa totalit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 xml:space="preserve"> ; le cas 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ch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ant, savoir renoncer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C57F82" w:rsidRPr="00C57F82">
        <w:rPr>
          <w:rFonts w:ascii="ArialMT" w:hAnsi="ArialMT"/>
          <w:sz w:val="20"/>
          <w:szCs w:val="20"/>
        </w:rPr>
        <w:t>Utiliser des techniques efficaces pour adapter son d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placement aux caract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ristiques du milieu.</w:t>
      </w:r>
    </w:p>
    <w:p w14:paraId="5B5FEB77" w14:textId="798E9352" w:rsidR="00B07A38" w:rsidRPr="00B07A38" w:rsidRDefault="00B07A38" w:rsidP="00B07A3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quipe 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dagogique sp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cifie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preuve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du CCF et les rep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nationaux dans l’Apsa support de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</w:t>
      </w:r>
      <w:r w:rsidR="00E078CE">
        <w:rPr>
          <w:rFonts w:ascii="ArialMT" w:eastAsia="Times New Roman" w:hAnsi="ArialMT" w:cs="Times New Roman"/>
          <w:sz w:val="20"/>
          <w:szCs w:val="20"/>
          <w:lang w:eastAsia="fr-FR"/>
        </w:rPr>
        <w:t>.</w:t>
      </w:r>
    </w:p>
    <w:p w14:paraId="672EE95F" w14:textId="1D5CFDEE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8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 2 AFLP retenus par l’enseignant parmi les 4 suivants</w:t>
      </w:r>
      <w:r w:rsidR="00E078CE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09D91E55" w14:textId="340DB085" w:rsidR="00B07A38" w:rsidRPr="00C57F82" w:rsidRDefault="00B07A38" w:rsidP="00C57F82">
      <w:pPr>
        <w:rPr>
          <w:rFonts w:ascii="ArialMT" w:hAnsi="ArialMT"/>
          <w:sz w:val="20"/>
          <w:szCs w:val="20"/>
        </w:rPr>
      </w:pP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C57F82" w:rsidRPr="00C57F82">
        <w:rPr>
          <w:rFonts w:ascii="ArialMT" w:hAnsi="ArialMT"/>
          <w:sz w:val="20"/>
          <w:szCs w:val="20"/>
        </w:rPr>
        <w:t>S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lectionner des informations utiles pour planifier son itin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 xml:space="preserve">raire et l’adapter 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ventuellement en cours de d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 xml:space="preserve">placement.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C57F82" w:rsidRPr="00C57F82">
        <w:rPr>
          <w:rFonts w:ascii="ArialMT" w:hAnsi="ArialMT"/>
          <w:sz w:val="20"/>
          <w:szCs w:val="20"/>
        </w:rPr>
        <w:t>S’impliquer dans des r</w:t>
      </w:r>
      <w:r w:rsidR="00C57F82">
        <w:rPr>
          <w:rFonts w:ascii="ArialMT" w:hAnsi="ArialMT"/>
          <w:sz w:val="20"/>
          <w:szCs w:val="20"/>
        </w:rPr>
        <w:t>ô</w:t>
      </w:r>
      <w:r w:rsidR="00C57F82" w:rsidRPr="00C57F82">
        <w:rPr>
          <w:rFonts w:ascii="ArialMT" w:hAnsi="ArialMT"/>
          <w:sz w:val="20"/>
          <w:szCs w:val="20"/>
        </w:rPr>
        <w:t>les sociaux pour assurer le bon fonctionnement d’une activit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 xml:space="preserve"> de pleine nature.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C57F82" w:rsidRPr="00C57F82">
        <w:rPr>
          <w:rFonts w:ascii="ArialMT" w:hAnsi="ArialMT"/>
          <w:sz w:val="20"/>
          <w:szCs w:val="20"/>
        </w:rPr>
        <w:t>Contr</w:t>
      </w:r>
      <w:r w:rsidR="00C57F82">
        <w:rPr>
          <w:rFonts w:ascii="ArialMT" w:hAnsi="ArialMT"/>
          <w:sz w:val="20"/>
          <w:szCs w:val="20"/>
        </w:rPr>
        <w:t>ô</w:t>
      </w:r>
      <w:r w:rsidR="00C57F82" w:rsidRPr="00C57F82">
        <w:rPr>
          <w:rFonts w:ascii="ArialMT" w:hAnsi="ArialMT"/>
          <w:sz w:val="20"/>
          <w:szCs w:val="20"/>
        </w:rPr>
        <w:t xml:space="preserve">ler ses 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motions pour accepter de s’engager dans un environnement partiellement connu.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C57F82" w:rsidRPr="00C57F82">
        <w:rPr>
          <w:rFonts w:ascii="ArialMT" w:hAnsi="ArialMT"/>
          <w:sz w:val="20"/>
          <w:szCs w:val="20"/>
        </w:rPr>
        <w:t>Se pr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parer, conna</w:t>
      </w:r>
      <w:r w:rsidR="00C57F82">
        <w:rPr>
          <w:rFonts w:ascii="ArialMT" w:hAnsi="ArialMT"/>
          <w:sz w:val="20"/>
          <w:szCs w:val="20"/>
        </w:rPr>
        <w:t>î</w:t>
      </w:r>
      <w:r w:rsidR="00C57F82" w:rsidRPr="00C57F82">
        <w:rPr>
          <w:rFonts w:ascii="ArialMT" w:hAnsi="ArialMT"/>
          <w:sz w:val="20"/>
          <w:szCs w:val="20"/>
        </w:rPr>
        <w:t>tre les risques, respecter la r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glementation et appliquer les pro</w:t>
      </w:r>
      <w:r w:rsidR="00C57F82">
        <w:rPr>
          <w:rFonts w:ascii="ArialMT" w:hAnsi="ArialMT"/>
          <w:sz w:val="20"/>
          <w:szCs w:val="20"/>
        </w:rPr>
        <w:t>cé</w:t>
      </w:r>
      <w:r w:rsidR="00C57F82" w:rsidRPr="00C57F82">
        <w:rPr>
          <w:rFonts w:ascii="ArialMT" w:hAnsi="ArialMT"/>
          <w:sz w:val="20"/>
          <w:szCs w:val="20"/>
        </w:rPr>
        <w:t>dures d’urgence à mettre en œuvre dans les diff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 xml:space="preserve">rents </w:t>
      </w:r>
      <w:r w:rsidR="00C57F82" w:rsidRPr="00C57F82">
        <w:rPr>
          <w:rFonts w:ascii="ArialMT" w:eastAsia="Times New Roman" w:hAnsi="ArialMT" w:cs="Times New Roman"/>
          <w:sz w:val="20"/>
          <w:szCs w:val="20"/>
          <w:lang w:eastAsia="fr-FR"/>
        </w:rPr>
        <w:t>environnements de pratique pour s’y engager en s</w:t>
      </w:r>
      <w:r w:rsidR="00C57F82"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="00C57F82" w:rsidRPr="00C57F82">
        <w:rPr>
          <w:rFonts w:ascii="ArialMT" w:eastAsia="Times New Roman" w:hAnsi="ArialMT" w:cs="Times New Roman"/>
          <w:sz w:val="20"/>
          <w:szCs w:val="20"/>
          <w:lang w:eastAsia="fr-FR"/>
        </w:rPr>
        <w:t>curit</w:t>
      </w:r>
      <w:r w:rsidR="00C57F82"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="00C57F82" w:rsidRPr="00C57F82">
        <w:rPr>
          <w:rFonts w:ascii="ArialMT" w:eastAsia="Times New Roman" w:hAnsi="ArialMT" w:cs="Times New Roman"/>
          <w:sz w:val="20"/>
          <w:szCs w:val="20"/>
          <w:lang w:eastAsia="fr-FR"/>
        </w:rPr>
        <w:t>.</w:t>
      </w:r>
    </w:p>
    <w:p w14:paraId="790A79D0" w14:textId="27C3E15A" w:rsidR="00B07A38" w:rsidRPr="00C57F82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>Modalit</w:t>
      </w:r>
      <w:r>
        <w:rPr>
          <w:rFonts w:ascii="Arial" w:hAnsi="Arial" w:cs="Arial"/>
          <w:b/>
          <w:bCs/>
          <w:color w:val="167F8C"/>
        </w:rPr>
        <w:t>é</w:t>
      </w:r>
      <w:r w:rsidRPr="00B07A38">
        <w:rPr>
          <w:rFonts w:ascii="Arial" w:hAnsi="Arial" w:cs="Arial"/>
          <w:b/>
          <w:bCs/>
          <w:color w:val="167F8C"/>
        </w:rPr>
        <w:t xml:space="preserve">s </w:t>
      </w:r>
      <w:r w:rsidR="00C57F82">
        <w:br/>
      </w:r>
      <w:r w:rsidR="00C57F82" w:rsidRPr="00C57F82">
        <w:rPr>
          <w:rFonts w:ascii="ArialMT" w:hAnsi="ArialMT"/>
          <w:sz w:val="20"/>
          <w:szCs w:val="20"/>
        </w:rPr>
        <w:t>En fin de formation, le candidat choisit de r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partir les 8 points entre les deux AFLP retenus avant la situation d’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valuation (avec un minimum de 2 points pour un AFLP).</w:t>
      </w:r>
    </w:p>
    <w:p w14:paraId="23C1A548" w14:textId="4DD0F0F0" w:rsidR="00B07A38" w:rsidRP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Trois choix sont possibles : 4-4 / 6-2 / 2-6.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La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partition choisie doit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ê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tre annonc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e par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ve au cours des premi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ances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quence, avant la situation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12DA0202" w14:textId="77777777" w:rsidR="001A04CB" w:rsidRDefault="001A04CB">
      <w:r>
        <w:br w:type="page"/>
      </w:r>
    </w:p>
    <w:p w14:paraId="508BBFF9" w14:textId="39555419" w:rsidR="00D5455D" w:rsidRPr="00F7249D" w:rsidRDefault="00F7249D" w:rsidP="00F7249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Situation d’évaluation de fin de séquence : 12 points</w:t>
      </w:r>
    </w:p>
    <w:tbl>
      <w:tblPr>
        <w:tblStyle w:val="Grilledutableau"/>
        <w:tblW w:w="4997" w:type="pct"/>
        <w:tblLook w:val="04A0" w:firstRow="1" w:lastRow="0" w:firstColumn="1" w:lastColumn="0" w:noHBand="0" w:noVBand="1"/>
      </w:tblPr>
      <w:tblGrid>
        <w:gridCol w:w="2548"/>
        <w:gridCol w:w="2834"/>
        <w:gridCol w:w="2977"/>
        <w:gridCol w:w="2871"/>
        <w:gridCol w:w="3068"/>
      </w:tblGrid>
      <w:tr w:rsidR="00246D5C" w:rsidRPr="00D5455D" w14:paraId="36A85569" w14:textId="77777777" w:rsidTr="003D4255">
        <w:tc>
          <w:tcPr>
            <w:tcW w:w="5000" w:type="pct"/>
            <w:gridSpan w:val="5"/>
          </w:tcPr>
          <w:p w14:paraId="5641D57F" w14:textId="5EC6DADB" w:rsidR="00246D5C" w:rsidRPr="00D5455D" w:rsidRDefault="00246D5C" w:rsidP="003D4255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 w:rsidR="00E078CE">
              <w:rPr>
                <w:rFonts w:ascii="Arial" w:hAnsi="Arial" w:cs="Arial"/>
                <w:color w:val="167F8C"/>
                <w:sz w:val="20"/>
                <w:szCs w:val="20"/>
              </w:rPr>
              <w:t xml:space="preserve"> 2</w:t>
            </w:r>
          </w:p>
        </w:tc>
      </w:tr>
      <w:tr w:rsidR="00246D5C" w:rsidRPr="000D3D2E" w14:paraId="4B937644" w14:textId="77777777" w:rsidTr="003D4255">
        <w:tc>
          <w:tcPr>
            <w:tcW w:w="5000" w:type="pct"/>
            <w:gridSpan w:val="5"/>
          </w:tcPr>
          <w:p w14:paraId="72E162AD" w14:textId="4BDF7D67" w:rsidR="00246D5C" w:rsidRPr="00246D5C" w:rsidRDefault="008B6161" w:rsidP="00246D5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A2F20">
              <w:rPr>
                <w:rFonts w:ascii="ArialMT" w:hAnsi="ArialMT"/>
                <w:i/>
                <w:iCs/>
                <w:sz w:val="20"/>
                <w:szCs w:val="20"/>
              </w:rPr>
              <w:t>A remplir par l’équipe EPS en étant précis sur la passation de l’épreuve</w:t>
            </w:r>
            <w:r>
              <w:rPr>
                <w:rFonts w:ascii="ArialMT" w:hAnsi="ArialMT"/>
                <w:i/>
                <w:iCs/>
                <w:sz w:val="20"/>
                <w:szCs w:val="20"/>
              </w:rPr>
              <w:t>.</w:t>
            </w:r>
            <w:r w:rsidR="00E673BA">
              <w:rPr>
                <w:sz w:val="20"/>
                <w:szCs w:val="20"/>
              </w:rPr>
              <w:br/>
            </w:r>
            <w:r w:rsidR="00E673BA">
              <w:rPr>
                <w:sz w:val="20"/>
                <w:szCs w:val="20"/>
              </w:rPr>
              <w:br/>
            </w:r>
            <w:r w:rsidR="00E673BA">
              <w:rPr>
                <w:sz w:val="20"/>
                <w:szCs w:val="20"/>
              </w:rPr>
              <w:br/>
            </w:r>
            <w:r w:rsidR="00E673BA">
              <w:rPr>
                <w:sz w:val="20"/>
                <w:szCs w:val="20"/>
              </w:rPr>
              <w:br/>
            </w:r>
            <w:r w:rsidR="00E673BA">
              <w:rPr>
                <w:sz w:val="20"/>
                <w:szCs w:val="20"/>
              </w:rPr>
              <w:br/>
            </w:r>
            <w:r w:rsidR="00E673BA">
              <w:rPr>
                <w:sz w:val="20"/>
                <w:szCs w:val="20"/>
              </w:rPr>
              <w:br/>
            </w:r>
            <w:r w:rsidR="00EA3DC4">
              <w:rPr>
                <w:sz w:val="20"/>
                <w:szCs w:val="20"/>
              </w:rPr>
              <w:t>Cf. (1),(2),(3)</w:t>
            </w:r>
            <w:r w:rsidR="00E673BA">
              <w:rPr>
                <w:sz w:val="20"/>
                <w:szCs w:val="20"/>
              </w:rPr>
              <w:br/>
            </w:r>
          </w:p>
        </w:tc>
      </w:tr>
      <w:tr w:rsidR="00246D5C" w:rsidRPr="00D5455D" w14:paraId="08C8437B" w14:textId="77777777" w:rsidTr="003E4B5C">
        <w:tc>
          <w:tcPr>
            <w:tcW w:w="891" w:type="pct"/>
            <w:vMerge w:val="restart"/>
            <w:vAlign w:val="center"/>
          </w:tcPr>
          <w:p w14:paraId="732CEC70" w14:textId="77777777" w:rsidR="00246D5C" w:rsidRDefault="00246D5C" w:rsidP="003D4255">
            <w:pPr>
              <w:pStyle w:val="NormalWeb"/>
              <w:jc w:val="center"/>
            </w:pPr>
            <w:r w:rsidRPr="00CD089D">
              <w:rPr>
                <w:rFonts w:ascii="Arial" w:hAnsi="Arial" w:cs="Arial"/>
                <w:color w:val="167F8C"/>
                <w:sz w:val="20"/>
                <w:szCs w:val="20"/>
              </w:rPr>
              <w:t>Éléments à évaluer</w:t>
            </w:r>
          </w:p>
        </w:tc>
        <w:tc>
          <w:tcPr>
            <w:tcW w:w="4109" w:type="pct"/>
            <w:gridSpan w:val="4"/>
            <w:vAlign w:val="center"/>
          </w:tcPr>
          <w:p w14:paraId="1D776772" w14:textId="77777777" w:rsidR="00246D5C" w:rsidRPr="00D5455D" w:rsidRDefault="00246D5C" w:rsidP="003D425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246D5C" w:rsidRPr="00D5455D" w14:paraId="57D979A3" w14:textId="77777777" w:rsidTr="00E078CE">
        <w:tc>
          <w:tcPr>
            <w:tcW w:w="891" w:type="pct"/>
            <w:vMerge/>
          </w:tcPr>
          <w:p w14:paraId="05D1689B" w14:textId="77777777" w:rsidR="00246D5C" w:rsidRDefault="00246D5C" w:rsidP="003D4255"/>
        </w:tc>
        <w:tc>
          <w:tcPr>
            <w:tcW w:w="991" w:type="pct"/>
            <w:vAlign w:val="center"/>
          </w:tcPr>
          <w:p w14:paraId="4DA6A826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41" w:type="pct"/>
          </w:tcPr>
          <w:p w14:paraId="0D8D893B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04" w:type="pct"/>
          </w:tcPr>
          <w:p w14:paraId="09D66498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73" w:type="pct"/>
          </w:tcPr>
          <w:p w14:paraId="00DDCBA0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246D5C" w:rsidRPr="00D5455D" w14:paraId="4858F563" w14:textId="77777777" w:rsidTr="00E078CE">
        <w:tc>
          <w:tcPr>
            <w:tcW w:w="891" w:type="pct"/>
            <w:vAlign w:val="center"/>
          </w:tcPr>
          <w:p w14:paraId="4D1C4B1D" w14:textId="3F266866" w:rsidR="00246D5C" w:rsidRPr="00246D5C" w:rsidRDefault="00246D5C" w:rsidP="00246D5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D5C">
              <w:rPr>
                <w:rFonts w:ascii="Arial" w:hAnsi="Arial" w:cs="Arial"/>
                <w:b/>
                <w:bCs/>
                <w:sz w:val="20"/>
                <w:szCs w:val="20"/>
              </w:rPr>
              <w:t>AFLP1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D5C">
              <w:rPr>
                <w:rFonts w:ascii="Arial" w:hAnsi="Arial" w:cs="Arial"/>
                <w:sz w:val="20"/>
                <w:szCs w:val="20"/>
              </w:rPr>
              <w:t>Planifier et conduire un d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placement adapt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 xml:space="preserve"> à ses ressources pour effectuer le trajet pr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vu dans sa totalit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 xml:space="preserve"> ; le cas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246D5C">
              <w:rPr>
                <w:rFonts w:ascii="Arial" w:hAnsi="Arial" w:cs="Arial"/>
                <w:sz w:val="20"/>
                <w:szCs w:val="20"/>
              </w:rPr>
              <w:t>ant, savoir renoncer</w:t>
            </w:r>
          </w:p>
        </w:tc>
        <w:tc>
          <w:tcPr>
            <w:tcW w:w="991" w:type="pct"/>
            <w:vAlign w:val="center"/>
          </w:tcPr>
          <w:p w14:paraId="0D2F99E8" w14:textId="69F08FA4" w:rsidR="00246D5C" w:rsidRPr="00E078CE" w:rsidRDefault="00EA3DC4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="00E673BA">
              <w:rPr>
                <w:rFonts w:ascii="Arial" w:eastAsia="Calibri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Cf. (4)</w:t>
            </w:r>
          </w:p>
        </w:tc>
        <w:tc>
          <w:tcPr>
            <w:tcW w:w="1041" w:type="pct"/>
            <w:vAlign w:val="center"/>
          </w:tcPr>
          <w:p w14:paraId="277F09BB" w14:textId="279CE11F" w:rsidR="00246D5C" w:rsidRPr="00246D5C" w:rsidRDefault="00E673BA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1004" w:type="pct"/>
            <w:vAlign w:val="center"/>
          </w:tcPr>
          <w:p w14:paraId="2A374D8D" w14:textId="302514EB" w:rsidR="00246D5C" w:rsidRPr="00246D5C" w:rsidRDefault="00E673BA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1073" w:type="pct"/>
          </w:tcPr>
          <w:p w14:paraId="7A77287B" w14:textId="732F6A34" w:rsidR="00246D5C" w:rsidRPr="00110809" w:rsidRDefault="00E673BA" w:rsidP="00E078CE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</w:tr>
      <w:tr w:rsidR="00246D5C" w:rsidRPr="00D5455D" w14:paraId="57D1D43B" w14:textId="77777777" w:rsidTr="00FE000A">
        <w:trPr>
          <w:trHeight w:val="718"/>
        </w:trPr>
        <w:tc>
          <w:tcPr>
            <w:tcW w:w="891" w:type="pct"/>
            <w:vAlign w:val="center"/>
          </w:tcPr>
          <w:p w14:paraId="17CAB6CD" w14:textId="7CB57A17" w:rsidR="00E078CE" w:rsidRPr="00E078CE" w:rsidRDefault="00246D5C" w:rsidP="00FE00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8CE">
              <w:rPr>
                <w:rFonts w:ascii="Arial" w:hAnsi="Arial" w:cs="Arial"/>
                <w:b/>
                <w:bCs/>
                <w:sz w:val="20"/>
                <w:szCs w:val="20"/>
              </w:rPr>
              <w:t>Note sur 7 points</w:t>
            </w:r>
          </w:p>
        </w:tc>
        <w:tc>
          <w:tcPr>
            <w:tcW w:w="991" w:type="pct"/>
            <w:vAlign w:val="center"/>
          </w:tcPr>
          <w:p w14:paraId="56D39629" w14:textId="0CFFE435" w:rsidR="008455FF" w:rsidRPr="003E4B5C" w:rsidRDefault="00E673BA" w:rsidP="003E4B5C">
            <w:pPr>
              <w:pStyle w:val="NormalWeb"/>
              <w:spacing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B6161">
              <w:rPr>
                <w:rFonts w:ascii="Arial" w:hAnsi="Arial" w:cs="Arial"/>
                <w:sz w:val="18"/>
                <w:szCs w:val="18"/>
              </w:rPr>
              <w:t>Coeff de difficulté de l’itinéraire , Cf. (5)</w:t>
            </w:r>
            <w:r w:rsidR="008455FF" w:rsidRPr="003E4B5C">
              <w:rPr>
                <w:rFonts w:ascii="Arial" w:hAnsi="Arial" w:cs="Arial"/>
                <w:sz w:val="20"/>
                <w:szCs w:val="20"/>
              </w:rPr>
              <w:br/>
            </w:r>
            <w:r w:rsidR="008455FF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0 pt ------------------------ 1 pt</w:t>
            </w:r>
          </w:p>
        </w:tc>
        <w:tc>
          <w:tcPr>
            <w:tcW w:w="1041" w:type="pct"/>
            <w:vAlign w:val="center"/>
          </w:tcPr>
          <w:p w14:paraId="0E348BDF" w14:textId="4250507B" w:rsidR="008455FF" w:rsidRPr="003E4B5C" w:rsidRDefault="00ED7018" w:rsidP="008455F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E673BA">
              <w:rPr>
                <w:rFonts w:ascii="Arial" w:hAnsi="Arial" w:cs="Arial"/>
                <w:sz w:val="18"/>
                <w:szCs w:val="18"/>
              </w:rPr>
              <w:br/>
            </w:r>
            <w:r w:rsidR="00E673BA">
              <w:rPr>
                <w:rFonts w:ascii="Arial" w:hAnsi="Arial" w:cs="Arial"/>
                <w:sz w:val="18"/>
                <w:szCs w:val="18"/>
              </w:rPr>
              <w:br/>
            </w:r>
            <w:r w:rsidR="00E673BA">
              <w:rPr>
                <w:rFonts w:ascii="Arial" w:hAnsi="Arial" w:cs="Arial"/>
                <w:sz w:val="18"/>
                <w:szCs w:val="18"/>
              </w:rPr>
              <w:br/>
            </w:r>
            <w:r w:rsidR="00EA3DC4">
              <w:rPr>
                <w:rFonts w:ascii="Arial" w:hAnsi="Arial" w:cs="Arial"/>
                <w:sz w:val="18"/>
                <w:szCs w:val="18"/>
              </w:rPr>
              <w:t>Coeff de difficulté de l’itinéraire , Cf. (5)</w:t>
            </w:r>
            <w:r w:rsidR="00E673BA">
              <w:rPr>
                <w:rFonts w:ascii="Arial" w:hAnsi="Arial" w:cs="Arial"/>
                <w:sz w:val="18"/>
                <w:szCs w:val="18"/>
              </w:rPr>
              <w:br/>
            </w:r>
            <w:r w:rsidR="008455FF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1,5 pts ------------------- 3 pts</w:t>
            </w:r>
          </w:p>
        </w:tc>
        <w:tc>
          <w:tcPr>
            <w:tcW w:w="1004" w:type="pct"/>
          </w:tcPr>
          <w:p w14:paraId="10E6AFD9" w14:textId="3F9BD7A6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A3DC4">
              <w:rPr>
                <w:rFonts w:ascii="Arial" w:hAnsi="Arial" w:cs="Arial"/>
                <w:sz w:val="18"/>
                <w:szCs w:val="18"/>
              </w:rPr>
              <w:t>Coeff de difficulté de l’itinéraire , Cf. (5)</w:t>
            </w:r>
            <w:r w:rsidR="00EA3DC4">
              <w:rPr>
                <w:rFonts w:ascii="Arial" w:hAnsi="Arial" w:cs="Arial"/>
                <w:sz w:val="18"/>
                <w:szCs w:val="18"/>
              </w:rPr>
              <w:br/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3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  <w:tc>
          <w:tcPr>
            <w:tcW w:w="1073" w:type="pct"/>
          </w:tcPr>
          <w:p w14:paraId="70E62089" w14:textId="77777777" w:rsidR="00ED7018" w:rsidRDefault="00E673BA" w:rsidP="00E67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A3DC4">
              <w:rPr>
                <w:rFonts w:ascii="Arial" w:hAnsi="Arial" w:cs="Arial"/>
                <w:sz w:val="18"/>
                <w:szCs w:val="18"/>
              </w:rPr>
              <w:t xml:space="preserve">Coeff de difficulté de l’itinéraire , </w:t>
            </w:r>
          </w:p>
          <w:p w14:paraId="7CF4D665" w14:textId="5AEA7DBA" w:rsidR="003E4B5C" w:rsidRPr="003E4B5C" w:rsidRDefault="00EA3DC4" w:rsidP="00E67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Cf. (5)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>7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</w:tr>
      <w:tr w:rsidR="00246D5C" w:rsidRPr="00D5455D" w14:paraId="193C9C84" w14:textId="77777777" w:rsidTr="00E078CE">
        <w:tc>
          <w:tcPr>
            <w:tcW w:w="891" w:type="pct"/>
            <w:vAlign w:val="center"/>
          </w:tcPr>
          <w:p w14:paraId="6E2D6B4D" w14:textId="77777777" w:rsidR="003E4B5C" w:rsidRP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6F943B6A" w14:textId="2091963C" w:rsid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B5C">
              <w:rPr>
                <w:rFonts w:ascii="Arial" w:hAnsi="Arial" w:cs="Arial"/>
                <w:sz w:val="20"/>
                <w:szCs w:val="20"/>
              </w:rPr>
              <w:t>Utiliser des techniques efficaces pour adapter son déplacement aux caractéristiques du milieu</w:t>
            </w:r>
          </w:p>
          <w:p w14:paraId="0C3D4096" w14:textId="77777777" w:rsidR="00E078CE" w:rsidRDefault="00E078CE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7B8DF" w14:textId="3C1AEA1D" w:rsidR="00246D5C" w:rsidRPr="00E078CE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No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</w:t>
            </w:r>
            <w:r w:rsidRPr="00E078CE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E078CE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E078CE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E078CE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078C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E078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991" w:type="pct"/>
            <w:vAlign w:val="center"/>
          </w:tcPr>
          <w:p w14:paraId="71B37FB3" w14:textId="713291B1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pt ------------------------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0,5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041" w:type="pct"/>
            <w:vAlign w:val="center"/>
          </w:tcPr>
          <w:p w14:paraId="691EBA64" w14:textId="017802B8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04" w:type="pct"/>
            <w:vAlign w:val="center"/>
          </w:tcPr>
          <w:p w14:paraId="07A43BF3" w14:textId="7438A353" w:rsidR="003E4B5C" w:rsidRPr="003E4B5C" w:rsidRDefault="00E673BA" w:rsidP="00E67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73" w:type="pct"/>
            <w:vAlign w:val="center"/>
          </w:tcPr>
          <w:p w14:paraId="69C3D7D9" w14:textId="2916DE3A" w:rsidR="003E4B5C" w:rsidRPr="003E4B5C" w:rsidRDefault="00E673BA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14:paraId="6C791700" w14:textId="77777777" w:rsidR="003E4B5C" w:rsidRDefault="003E4B5C" w:rsidP="003E4B5C">
      <w:pPr>
        <w:spacing w:line="218" w:lineRule="exact"/>
        <w:ind w:left="-426" w:right="-20"/>
        <w:rPr>
          <w:rFonts w:ascii="Calibri" w:eastAsia="Calibri" w:hAnsi="Calibri" w:cs="Calibri"/>
          <w:spacing w:val="1"/>
          <w:sz w:val="18"/>
          <w:szCs w:val="18"/>
        </w:rPr>
      </w:pP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z w:val="18"/>
          <w:szCs w:val="18"/>
        </w:rPr>
        <w:t>1) Un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dép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sse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im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rta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 xml:space="preserve">la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 xml:space="preserve">e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ve</w:t>
      </w:r>
      <w:r w:rsidRPr="007C6FBA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sq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ll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-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fi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x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it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ê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ns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ré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z w:val="18"/>
          <w:szCs w:val="18"/>
        </w:rPr>
        <w:t>mme</w:t>
      </w:r>
      <w:r w:rsidRPr="007C6FBA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ndi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at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ix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z w:val="18"/>
          <w:szCs w:val="18"/>
        </w:rPr>
        <w:t>it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né</w:t>
      </w:r>
      <w:r w:rsidRPr="007C6FBA">
        <w:rPr>
          <w:rFonts w:ascii="Calibri" w:eastAsia="Calibri" w:hAnsi="Calibri" w:cs="Calibri"/>
          <w:sz w:val="18"/>
          <w:szCs w:val="18"/>
        </w:rPr>
        <w:t>ra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z w:val="18"/>
          <w:szCs w:val="18"/>
        </w:rPr>
        <w:t>re</w:t>
      </w:r>
      <w:r w:rsidRPr="007C6FBA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pp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4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rié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è</w:t>
      </w:r>
      <w:r w:rsidRPr="007C6FBA">
        <w:rPr>
          <w:rFonts w:ascii="Calibri" w:eastAsia="Calibri" w:hAnsi="Calibri" w:cs="Calibri"/>
          <w:sz w:val="18"/>
          <w:szCs w:val="18"/>
        </w:rPr>
        <w:t>ve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de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g</w:t>
      </w:r>
      <w:r w:rsidRPr="007C6FBA">
        <w:rPr>
          <w:rFonts w:ascii="Calibri" w:eastAsia="Calibri" w:hAnsi="Calibri" w:cs="Calibri"/>
          <w:sz w:val="18"/>
          <w:szCs w:val="18"/>
        </w:rPr>
        <w:t>ré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1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AF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LP).</w:t>
      </w:r>
    </w:p>
    <w:p w14:paraId="6D3FB581" w14:textId="77777777" w:rsidR="00145E1F" w:rsidRDefault="003E4B5C" w:rsidP="003E4B5C">
      <w:pPr>
        <w:spacing w:line="218" w:lineRule="exact"/>
        <w:ind w:left="-426" w:right="-20"/>
        <w:rPr>
          <w:rFonts w:ascii="Calibri" w:eastAsia="Calibri" w:hAnsi="Calibri" w:cs="Calibri"/>
          <w:sz w:val="18"/>
          <w:szCs w:val="18"/>
        </w:rPr>
      </w:pP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z w:val="18"/>
          <w:szCs w:val="18"/>
        </w:rPr>
        <w:t xml:space="preserve">2)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L’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rtit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v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un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tre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 xml:space="preserve">re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qu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lle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mil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nco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nnu</w:t>
      </w:r>
      <w:r w:rsidRPr="007C6FBA">
        <w:rPr>
          <w:rFonts w:ascii="Calibri" w:eastAsia="Calibri" w:hAnsi="Calibri" w:cs="Calibri"/>
          <w:sz w:val="18"/>
          <w:szCs w:val="18"/>
        </w:rPr>
        <w:t xml:space="preserve">,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 xml:space="preserve">lle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peu</w:t>
      </w:r>
      <w:r w:rsidRPr="007C6FBA">
        <w:rPr>
          <w:rFonts w:ascii="Calibri" w:eastAsia="Calibri" w:hAnsi="Calibri" w:cs="Calibri"/>
          <w:sz w:val="18"/>
          <w:szCs w:val="18"/>
        </w:rPr>
        <w:t xml:space="preserve">t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ê</w:t>
      </w:r>
      <w:r w:rsidRPr="007C6FBA">
        <w:rPr>
          <w:rFonts w:ascii="Calibri" w:eastAsia="Calibri" w:hAnsi="Calibri" w:cs="Calibri"/>
          <w:sz w:val="18"/>
          <w:szCs w:val="18"/>
        </w:rPr>
        <w:t>tre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é</w:t>
      </w:r>
      <w:r w:rsidRPr="007C6FBA">
        <w:rPr>
          <w:rFonts w:ascii="Calibri" w:eastAsia="Calibri" w:hAnsi="Calibri" w:cs="Calibri"/>
          <w:sz w:val="18"/>
          <w:szCs w:val="18"/>
        </w:rPr>
        <w:t>v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è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en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lle</w:t>
      </w:r>
      <w:r w:rsidRPr="007C6FBA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a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x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le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(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7C6FBA">
        <w:rPr>
          <w:rFonts w:ascii="Calibri" w:eastAsia="Calibri" w:hAnsi="Calibri" w:cs="Calibri"/>
          <w:sz w:val="18"/>
          <w:szCs w:val="18"/>
        </w:rPr>
        <w:t>re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qu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à 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pé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r,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dé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en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eu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re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bs</w:t>
      </w:r>
      <w:r w:rsidRPr="007C6FBA">
        <w:rPr>
          <w:rFonts w:ascii="Calibri" w:eastAsia="Calibri" w:hAnsi="Calibri" w:cs="Calibri"/>
          <w:sz w:val="18"/>
          <w:szCs w:val="18"/>
        </w:rPr>
        <w:t>ta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VTT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7C6FBA">
        <w:rPr>
          <w:rFonts w:ascii="Calibri" w:eastAsia="Calibri" w:hAnsi="Calibri" w:cs="Calibri"/>
          <w:sz w:val="18"/>
          <w:szCs w:val="18"/>
        </w:rPr>
        <w:t>re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oc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v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à 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se</w:t>
      </w:r>
      <w:r w:rsidRPr="007C6FBA">
        <w:rPr>
          <w:rFonts w:ascii="Calibri" w:eastAsia="Calibri" w:hAnsi="Calibri" w:cs="Calibri"/>
          <w:sz w:val="18"/>
          <w:szCs w:val="18"/>
        </w:rPr>
        <w:t>r…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)</w:t>
      </w:r>
      <w:r w:rsidRPr="007C6FBA"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1ACEBB05" w14:textId="61CC149D" w:rsidR="00145E1F" w:rsidRDefault="003E4B5C" w:rsidP="003E4B5C">
      <w:pPr>
        <w:spacing w:line="218" w:lineRule="exact"/>
        <w:ind w:left="-426" w:right="-20"/>
        <w:rPr>
          <w:rFonts w:ascii="Calibri" w:eastAsia="Calibri" w:hAnsi="Calibri" w:cs="Calibri"/>
          <w:spacing w:val="-5"/>
          <w:sz w:val="18"/>
          <w:szCs w:val="18"/>
        </w:rPr>
      </w:pP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z w:val="18"/>
          <w:szCs w:val="18"/>
        </w:rPr>
        <w:t xml:space="preserve">3)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ar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exe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dé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a</w:t>
      </w:r>
      <w:r w:rsidRPr="007C6FBA">
        <w:rPr>
          <w:rFonts w:ascii="Calibri" w:eastAsia="Calibri" w:hAnsi="Calibri" w:cs="Calibri"/>
          <w:sz w:val="18"/>
          <w:szCs w:val="18"/>
        </w:rPr>
        <w:t xml:space="preserve">i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ep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t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j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 xml:space="preserve">t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ép</w:t>
      </w:r>
      <w:r w:rsidRPr="007C6FBA">
        <w:rPr>
          <w:rFonts w:ascii="Calibri" w:eastAsia="Calibri" w:hAnsi="Calibri" w:cs="Calibri"/>
          <w:sz w:val="18"/>
          <w:szCs w:val="18"/>
        </w:rPr>
        <w:t>la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t,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alit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é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gul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t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j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z w:val="18"/>
          <w:szCs w:val="18"/>
        </w:rPr>
        <w:t>ti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a</w:t>
      </w:r>
      <w:r w:rsidRPr="007C6FBA">
        <w:rPr>
          <w:rFonts w:ascii="Calibri" w:eastAsia="Calibri" w:hAnsi="Calibri" w:cs="Calibri"/>
          <w:sz w:val="18"/>
          <w:szCs w:val="18"/>
        </w:rPr>
        <w:t xml:space="preserve">l,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ss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z w:val="18"/>
          <w:szCs w:val="18"/>
        </w:rPr>
        <w:t xml:space="preserve">lité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z w:val="18"/>
          <w:szCs w:val="18"/>
        </w:rPr>
        <w:t>iti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raire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ppe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r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ais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t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alité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es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ala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tte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li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ne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t</w:t>
      </w:r>
      <w:r w:rsidRPr="007C6FBA">
        <w:rPr>
          <w:rFonts w:ascii="Calibri" w:eastAsia="Calibri" w:hAnsi="Calibri" w:cs="Calibri"/>
          <w:sz w:val="18"/>
          <w:szCs w:val="18"/>
        </w:rPr>
        <w:t>te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av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ll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li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ne</w:t>
      </w:r>
      <w:r w:rsidRPr="007C6FBA">
        <w:rPr>
          <w:rFonts w:ascii="Calibri" w:eastAsia="Calibri" w:hAnsi="Calibri" w:cs="Calibri"/>
          <w:sz w:val="18"/>
          <w:szCs w:val="18"/>
        </w:rPr>
        <w:t>tte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av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lle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su</w:t>
      </w:r>
      <w:r w:rsidRPr="007C6FBA">
        <w:rPr>
          <w:rFonts w:ascii="Calibri" w:eastAsia="Calibri" w:hAnsi="Calibri" w:cs="Calibri"/>
          <w:sz w:val="18"/>
          <w:szCs w:val="18"/>
        </w:rPr>
        <w:t>ra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g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y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am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q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ul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proofErr w:type="spellEnd"/>
      <w:r w:rsidRPr="007C6FBA">
        <w:rPr>
          <w:rFonts w:ascii="Calibri" w:eastAsia="Calibri" w:hAnsi="Calibri" w:cs="Calibri"/>
          <w:sz w:val="18"/>
          <w:szCs w:val="18"/>
        </w:rPr>
        <w:t>-t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ê</w:t>
      </w:r>
      <w:r w:rsidRPr="007C6FBA">
        <w:rPr>
          <w:rFonts w:ascii="Calibri" w:eastAsia="Calibri" w:hAnsi="Calibri" w:cs="Calibri"/>
          <w:sz w:val="18"/>
          <w:szCs w:val="18"/>
        </w:rPr>
        <w:t>te</w:t>
      </w:r>
    </w:p>
    <w:p w14:paraId="5F8B29FD" w14:textId="77777777" w:rsidR="00145E1F" w:rsidRDefault="003E4B5C" w:rsidP="00145E1F">
      <w:pPr>
        <w:spacing w:line="218" w:lineRule="exact"/>
        <w:ind w:left="-426" w:right="-20"/>
        <w:rPr>
          <w:rFonts w:ascii="Calibri" w:eastAsia="Calibri" w:hAnsi="Calibri" w:cs="Calibri"/>
          <w:sz w:val="18"/>
          <w:szCs w:val="18"/>
        </w:rPr>
      </w:pPr>
      <w:r w:rsidRPr="007C6FBA">
        <w:rPr>
          <w:rFonts w:ascii="Calibri" w:eastAsia="Calibri" w:hAnsi="Calibri" w:cs="Calibri"/>
          <w:spacing w:val="1"/>
          <w:sz w:val="18"/>
          <w:szCs w:val="18"/>
        </w:rPr>
        <w:lastRenderedPageBreak/>
        <w:t>(</w:t>
      </w:r>
      <w:r w:rsidRPr="007C6FBA">
        <w:rPr>
          <w:rFonts w:ascii="Calibri" w:eastAsia="Calibri" w:hAnsi="Calibri" w:cs="Calibri"/>
          <w:sz w:val="18"/>
          <w:szCs w:val="18"/>
        </w:rPr>
        <w:t xml:space="preserve">4)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gn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 xml:space="preserve">x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z w:val="18"/>
          <w:szCs w:val="18"/>
        </w:rPr>
        <w:t>al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rte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: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su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mil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 xml:space="preserve">: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ég</w:t>
      </w:r>
      <w:r w:rsidRPr="007C6FBA">
        <w:rPr>
          <w:rFonts w:ascii="Calibri" w:eastAsia="Calibri" w:hAnsi="Calibri" w:cs="Calibri"/>
          <w:sz w:val="18"/>
          <w:szCs w:val="18"/>
        </w:rPr>
        <w:t>ra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ati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de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iti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pp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rt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v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t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ne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ge</w:t>
      </w:r>
      <w:r w:rsidRPr="007C6FBA">
        <w:rPr>
          <w:rFonts w:ascii="Calibri" w:eastAsia="Calibri" w:hAnsi="Calibri" w:cs="Calibri"/>
          <w:sz w:val="18"/>
          <w:szCs w:val="18"/>
        </w:rPr>
        <w:t xml:space="preserve">...)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 xml:space="preserve">r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 xml:space="preserve">i :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tr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fati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fr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équ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ar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di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que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édu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ti</w:t>
      </w:r>
      <w:r w:rsidRPr="007C6FBA">
        <w:rPr>
          <w:rFonts w:ascii="Calibri" w:eastAsia="Calibri" w:hAnsi="Calibri" w:cs="Calibri"/>
          <w:spacing w:val="4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m</w:t>
      </w:r>
      <w:r w:rsidRPr="007C6FBA">
        <w:rPr>
          <w:rFonts w:ascii="Calibri" w:eastAsia="Calibri" w:hAnsi="Calibri" w:cs="Calibri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vi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l…)</w:t>
      </w:r>
    </w:p>
    <w:p w14:paraId="1FB12C76" w14:textId="4DB40D02" w:rsidR="00E673BA" w:rsidRDefault="003E4B5C" w:rsidP="00145E1F">
      <w:pPr>
        <w:spacing w:line="218" w:lineRule="exact"/>
        <w:ind w:left="-426" w:right="-20"/>
        <w:rPr>
          <w:rFonts w:ascii="Calibri" w:eastAsia="Calibri" w:hAnsi="Calibri" w:cs="Calibri"/>
          <w:sz w:val="18"/>
          <w:szCs w:val="18"/>
        </w:rPr>
        <w:sectPr w:rsidR="00E673BA" w:rsidSect="00145E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20" w:h="11900" w:orient="landscape"/>
          <w:pgMar w:top="843" w:right="1086" w:bottom="910" w:left="1417" w:header="708" w:footer="232" w:gutter="0"/>
          <w:cols w:space="708"/>
          <w:docGrid w:linePitch="360"/>
        </w:sectPr>
      </w:pP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z w:val="18"/>
          <w:szCs w:val="18"/>
        </w:rPr>
        <w:t xml:space="preserve">5) 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Po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AF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LP</w:t>
      </w:r>
      <w:r w:rsidRPr="007C6FBA">
        <w:rPr>
          <w:rFonts w:ascii="Calibri" w:eastAsia="Calibri" w:hAnsi="Calibri" w:cs="Calibri"/>
          <w:sz w:val="18"/>
          <w:szCs w:val="18"/>
        </w:rPr>
        <w:t>,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val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at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eu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iti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on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è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v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n</w:t>
      </w:r>
      <w:r w:rsidRPr="007C6FBA">
        <w:rPr>
          <w:rFonts w:ascii="Calibri" w:eastAsia="Calibri" w:hAnsi="Calibri" w:cs="Calibri"/>
          <w:sz w:val="18"/>
          <w:szCs w:val="18"/>
        </w:rPr>
        <w:t>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de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g</w:t>
      </w:r>
      <w:r w:rsidRPr="007C6FBA">
        <w:rPr>
          <w:rFonts w:ascii="Calibri" w:eastAsia="Calibri" w:hAnsi="Calibri" w:cs="Calibri"/>
          <w:sz w:val="18"/>
          <w:szCs w:val="18"/>
        </w:rPr>
        <w:t>ré</w:t>
      </w:r>
      <w:r w:rsidRPr="007C6FBA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7C6FBA">
        <w:rPr>
          <w:rFonts w:ascii="Calibri" w:eastAsia="Calibri" w:hAnsi="Calibri" w:cs="Calibri"/>
          <w:sz w:val="18"/>
          <w:szCs w:val="18"/>
        </w:rPr>
        <w:t>is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aj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te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 xml:space="preserve">la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 xml:space="preserve">te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f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ti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u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 w:rsidRPr="007C6FBA">
        <w:rPr>
          <w:rFonts w:ascii="Calibri" w:eastAsia="Calibri" w:hAnsi="Calibri" w:cs="Calibri"/>
          <w:sz w:val="18"/>
          <w:szCs w:val="18"/>
        </w:rPr>
        <w:t>iv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a</w:t>
      </w:r>
      <w:r w:rsidRPr="007C6FBA">
        <w:rPr>
          <w:rFonts w:ascii="Calibri" w:eastAsia="Calibri" w:hAnsi="Calibri" w:cs="Calibri"/>
          <w:sz w:val="18"/>
          <w:szCs w:val="18"/>
        </w:rPr>
        <w:t xml:space="preserve">u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iffi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cu</w:t>
      </w:r>
      <w:r w:rsidRPr="007C6FBA">
        <w:rPr>
          <w:rFonts w:ascii="Calibri" w:eastAsia="Calibri" w:hAnsi="Calibri" w:cs="Calibri"/>
          <w:sz w:val="18"/>
          <w:szCs w:val="18"/>
        </w:rPr>
        <w:t>lt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/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x</w:t>
      </w:r>
      <w:r w:rsidRPr="007C6FBA">
        <w:rPr>
          <w:rFonts w:ascii="Calibri" w:eastAsia="Calibri" w:hAnsi="Calibri" w:cs="Calibri"/>
          <w:sz w:val="18"/>
          <w:szCs w:val="18"/>
        </w:rPr>
        <w:t>ité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z w:val="18"/>
          <w:szCs w:val="18"/>
        </w:rPr>
        <w:t>it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raire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a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7C6FBA">
        <w:rPr>
          <w:rFonts w:ascii="Calibri" w:eastAsia="Calibri" w:hAnsi="Calibri" w:cs="Calibri"/>
          <w:sz w:val="18"/>
          <w:szCs w:val="18"/>
        </w:rPr>
        <w:t>i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7C6FBA">
        <w:rPr>
          <w:rFonts w:ascii="Calibri" w:eastAsia="Calibri" w:hAnsi="Calibri" w:cs="Calibri"/>
          <w:sz w:val="18"/>
          <w:szCs w:val="18"/>
        </w:rPr>
        <w:t>é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Pr="007C6FBA">
        <w:rPr>
          <w:rFonts w:ascii="Calibri" w:eastAsia="Calibri" w:hAnsi="Calibri" w:cs="Calibri"/>
          <w:sz w:val="18"/>
          <w:szCs w:val="18"/>
        </w:rPr>
        <w:t>ar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’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7C6FBA">
        <w:rPr>
          <w:rFonts w:ascii="Calibri" w:eastAsia="Calibri" w:hAnsi="Calibri" w:cs="Calibri"/>
          <w:sz w:val="18"/>
          <w:szCs w:val="18"/>
        </w:rPr>
        <w:t>l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è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v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7C6FBA">
        <w:rPr>
          <w:rFonts w:ascii="Calibri" w:eastAsia="Calibri" w:hAnsi="Calibri" w:cs="Calibri"/>
          <w:sz w:val="18"/>
          <w:szCs w:val="18"/>
        </w:rPr>
        <w:t>ar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xe</w:t>
      </w:r>
      <w:r w:rsidRPr="007C6FBA">
        <w:rPr>
          <w:rFonts w:ascii="Calibri" w:eastAsia="Calibri" w:hAnsi="Calibri" w:cs="Calibri"/>
          <w:spacing w:val="3"/>
          <w:sz w:val="18"/>
          <w:szCs w:val="18"/>
        </w:rPr>
        <w:t>m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pl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co</w:t>
      </w:r>
      <w:r w:rsidRPr="007C6FBA">
        <w:rPr>
          <w:rFonts w:ascii="Calibri" w:eastAsia="Calibri" w:hAnsi="Calibri" w:cs="Calibri"/>
          <w:sz w:val="18"/>
          <w:szCs w:val="18"/>
        </w:rPr>
        <w:t>tati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n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7C6FBA">
        <w:rPr>
          <w:rFonts w:ascii="Calibri" w:eastAsia="Calibri" w:hAnsi="Calibri" w:cs="Calibri"/>
          <w:sz w:val="18"/>
          <w:szCs w:val="18"/>
        </w:rPr>
        <w:t>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z w:val="18"/>
          <w:szCs w:val="18"/>
        </w:rPr>
        <w:t>la v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7C6FBA">
        <w:rPr>
          <w:rFonts w:ascii="Calibri" w:eastAsia="Calibri" w:hAnsi="Calibri" w:cs="Calibri"/>
          <w:sz w:val="18"/>
          <w:szCs w:val="18"/>
        </w:rPr>
        <w:t>ie</w:t>
      </w:r>
      <w:r w:rsidRPr="007C6FBA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7C6FBA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7C6FBA">
        <w:rPr>
          <w:rFonts w:ascii="Calibri" w:eastAsia="Calibri" w:hAnsi="Calibri" w:cs="Calibri"/>
          <w:sz w:val="18"/>
          <w:szCs w:val="18"/>
        </w:rPr>
        <w:t xml:space="preserve">n 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es</w:t>
      </w:r>
      <w:r w:rsidRPr="007C6FBA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7C6FBA">
        <w:rPr>
          <w:rFonts w:ascii="Calibri" w:eastAsia="Calibri" w:hAnsi="Calibri" w:cs="Calibri"/>
          <w:sz w:val="18"/>
          <w:szCs w:val="18"/>
        </w:rPr>
        <w:t>ala</w:t>
      </w:r>
      <w:r w:rsidRPr="007C6FBA">
        <w:rPr>
          <w:rFonts w:ascii="Calibri" w:eastAsia="Calibri" w:hAnsi="Calibri" w:cs="Calibri"/>
          <w:spacing w:val="-1"/>
          <w:sz w:val="18"/>
          <w:szCs w:val="18"/>
        </w:rPr>
        <w:t>de</w:t>
      </w:r>
      <w:r w:rsidR="008B6161">
        <w:rPr>
          <w:rFonts w:ascii="Calibri" w:eastAsia="Calibri" w:hAnsi="Calibri" w:cs="Calibri"/>
          <w:spacing w:val="-1"/>
          <w:sz w:val="18"/>
          <w:szCs w:val="18"/>
        </w:rPr>
        <w:t xml:space="preserve"> de 4A à 6C </w:t>
      </w:r>
      <w:r w:rsidR="008B6161">
        <w:rPr>
          <w:rFonts w:ascii="Calibri" w:eastAsia="Calibri" w:hAnsi="Calibri" w:cs="Calibri"/>
          <w:b/>
          <w:bCs/>
          <w:spacing w:val="-1"/>
          <w:sz w:val="18"/>
          <w:szCs w:val="18"/>
        </w:rPr>
        <w:t>dans</w:t>
      </w:r>
      <w:r w:rsidR="008B6161" w:rsidRPr="008B6161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chaque degré d’acquisition</w:t>
      </w:r>
      <w:r w:rsidRPr="007C6FBA">
        <w:rPr>
          <w:rFonts w:ascii="Calibri" w:eastAsia="Calibri" w:hAnsi="Calibri" w:cs="Calibri"/>
          <w:sz w:val="18"/>
          <w:szCs w:val="18"/>
        </w:rPr>
        <w:t>)</w:t>
      </w:r>
    </w:p>
    <w:p w14:paraId="3DEC2DF0" w14:textId="29F4641B" w:rsidR="003E4B5C" w:rsidRPr="007C6FBA" w:rsidRDefault="003E4B5C" w:rsidP="00145E1F">
      <w:pPr>
        <w:spacing w:line="218" w:lineRule="exact"/>
        <w:ind w:left="-426" w:right="-20"/>
        <w:rPr>
          <w:rFonts w:ascii="Calibri" w:eastAsia="Calibri" w:hAnsi="Calibri" w:cs="Calibri"/>
          <w:sz w:val="18"/>
          <w:szCs w:val="18"/>
        </w:rPr>
      </w:pPr>
    </w:p>
    <w:p w14:paraId="536632E8" w14:textId="172E42A1" w:rsidR="0078210E" w:rsidRPr="0078210E" w:rsidRDefault="0078210E" w:rsidP="00A04A6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quence : 8 points</w:t>
      </w:r>
    </w:p>
    <w:p w14:paraId="12BBCD85" w14:textId="007146A5" w:rsidR="0078210E" w:rsidRPr="0078210E" w:rsidRDefault="0078210E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  <w:r w:rsidRPr="0078210E">
        <w:rPr>
          <w:rFonts w:ascii="ArialMT" w:eastAsia="Times New Roman" w:hAnsi="ArialMT" w:cs="Times New Roman"/>
          <w:sz w:val="20"/>
          <w:szCs w:val="20"/>
          <w:lang w:eastAsia="fr-FR"/>
        </w:rPr>
        <w:t>Seuls deux AFLP seront retenus pour constituer cette partie de la note sur 8 points</w:t>
      </w:r>
    </w:p>
    <w:tbl>
      <w:tblPr>
        <w:tblStyle w:val="Grilledutableau"/>
        <w:tblW w:w="14396" w:type="dxa"/>
        <w:tblLook w:val="04A0" w:firstRow="1" w:lastRow="0" w:firstColumn="1" w:lastColumn="0" w:noHBand="0" w:noVBand="1"/>
      </w:tblPr>
      <w:tblGrid>
        <w:gridCol w:w="2689"/>
        <w:gridCol w:w="2832"/>
        <w:gridCol w:w="3009"/>
        <w:gridCol w:w="2908"/>
        <w:gridCol w:w="2958"/>
      </w:tblGrid>
      <w:tr w:rsidR="0078210E" w14:paraId="0D28E8C6" w14:textId="77777777" w:rsidTr="00E078CE">
        <w:trPr>
          <w:trHeight w:val="334"/>
        </w:trPr>
        <w:tc>
          <w:tcPr>
            <w:tcW w:w="2689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832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E078CE">
        <w:trPr>
          <w:trHeight w:val="1525"/>
        </w:trPr>
        <w:tc>
          <w:tcPr>
            <w:tcW w:w="2689" w:type="dxa"/>
          </w:tcPr>
          <w:p w14:paraId="20EC1B92" w14:textId="77777777" w:rsidR="00040E9B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519473C0" w:rsidR="0078210E" w:rsidRPr="008B6161" w:rsidRDefault="000D776A" w:rsidP="00040E9B">
            <w:pPr>
              <w:pStyle w:val="NormalWeb"/>
              <w:spacing w:before="120" w:before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6161">
              <w:rPr>
                <w:rFonts w:ascii="ArialMT" w:hAnsi="ArialMT"/>
                <w:sz w:val="18"/>
                <w:szCs w:val="18"/>
              </w:rPr>
              <w:t>Sélectionner des informations utiles pour planifier son itinéraire et l’adapter éventuellement en cours de déplacement</w:t>
            </w:r>
          </w:p>
        </w:tc>
        <w:tc>
          <w:tcPr>
            <w:tcW w:w="2832" w:type="dxa"/>
            <w:vAlign w:val="center"/>
          </w:tcPr>
          <w:p w14:paraId="3DA6F2FF" w14:textId="115E84BD" w:rsidR="0078210E" w:rsidRPr="000D776A" w:rsidRDefault="00E673BA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2EBF8664" w14:textId="0E2C9A18" w:rsidR="0078210E" w:rsidRPr="000D776A" w:rsidRDefault="00E673BA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DE6B941" w14:textId="4ED0B752" w:rsidR="0078210E" w:rsidRPr="000D776A" w:rsidRDefault="00E673BA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8EE7106" w14:textId="5109936A" w:rsidR="0078210E" w:rsidRPr="000D776A" w:rsidRDefault="00E673BA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4569C91E" w14:textId="77777777" w:rsidTr="00E078CE">
        <w:trPr>
          <w:trHeight w:val="369"/>
        </w:trPr>
        <w:tc>
          <w:tcPr>
            <w:tcW w:w="2689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832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E078CE">
        <w:trPr>
          <w:trHeight w:val="1432"/>
        </w:trPr>
        <w:tc>
          <w:tcPr>
            <w:tcW w:w="2689" w:type="dxa"/>
          </w:tcPr>
          <w:p w14:paraId="065554D3" w14:textId="77777777" w:rsidR="00040E9B" w:rsidRPr="000D776A" w:rsidRDefault="00040E9B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074BD110" w:rsidR="00040E9B" w:rsidRPr="008B6161" w:rsidRDefault="000D776A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616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’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m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li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qu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9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dan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s r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ô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ci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pou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ss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l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 bon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f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cti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onn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eme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-1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d’un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cti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v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8B6161">
              <w:rPr>
                <w:rFonts w:ascii="Arial" w:eastAsia="Calibri" w:hAnsi="Arial" w:cs="Arial"/>
                <w:spacing w:val="3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é</w:t>
            </w:r>
            <w:r w:rsidRPr="008B6161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d</w:t>
            </w:r>
            <w:r w:rsidRPr="008B6161">
              <w:rPr>
                <w:rFonts w:ascii="Arial" w:eastAsia="Calibri" w:hAnsi="Arial" w:cs="Arial"/>
                <w:position w:val="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2"/>
                <w:position w:val="1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position w:val="1"/>
                <w:sz w:val="18"/>
                <w:szCs w:val="18"/>
              </w:rPr>
              <w:t>l</w:t>
            </w:r>
            <w:r w:rsidRPr="008B6161">
              <w:rPr>
                <w:rFonts w:ascii="Arial" w:eastAsia="Calibri" w:hAnsi="Arial" w:cs="Arial"/>
                <w:spacing w:val="-1"/>
                <w:position w:val="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position w:val="1"/>
                <w:sz w:val="18"/>
                <w:szCs w:val="18"/>
              </w:rPr>
              <w:t>i</w:t>
            </w:r>
            <w:r w:rsidRPr="008B6161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position w:val="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5"/>
                <w:position w:val="1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na</w:t>
            </w:r>
            <w:r w:rsidRPr="008B6161">
              <w:rPr>
                <w:rFonts w:ascii="Arial" w:eastAsia="Calibri" w:hAnsi="Arial" w:cs="Arial"/>
                <w:position w:val="1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1"/>
                <w:position w:val="1"/>
                <w:sz w:val="18"/>
                <w:szCs w:val="18"/>
              </w:rPr>
              <w:t>u</w:t>
            </w:r>
            <w:r w:rsidRPr="008B6161">
              <w:rPr>
                <w:rFonts w:ascii="Arial" w:eastAsia="Calibri" w:hAnsi="Arial" w:cs="Arial"/>
                <w:position w:val="1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1"/>
                <w:position w:val="1"/>
                <w:sz w:val="18"/>
                <w:szCs w:val="18"/>
              </w:rPr>
              <w:t>e</w:t>
            </w:r>
          </w:p>
        </w:tc>
        <w:tc>
          <w:tcPr>
            <w:tcW w:w="2832" w:type="dxa"/>
            <w:vAlign w:val="center"/>
          </w:tcPr>
          <w:p w14:paraId="33577648" w14:textId="1DC1EDA7" w:rsidR="00040E9B" w:rsidRPr="000D776A" w:rsidRDefault="00E673BA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3D61702A" w14:textId="412A35AA" w:rsidR="00040E9B" w:rsidRPr="000D776A" w:rsidRDefault="00E673BA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5E18C416" w14:textId="690ACE04" w:rsidR="00040E9B" w:rsidRPr="000D776A" w:rsidRDefault="00E673BA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77276F1C" w14:textId="379206BB" w:rsidR="00040E9B" w:rsidRPr="000D776A" w:rsidRDefault="00E673BA" w:rsidP="000D776A">
            <w:pPr>
              <w:pStyle w:val="NormalWeb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34C7FAE5" w14:textId="77777777" w:rsidTr="00E078CE">
        <w:trPr>
          <w:trHeight w:val="369"/>
        </w:trPr>
        <w:tc>
          <w:tcPr>
            <w:tcW w:w="2689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832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E078CE">
        <w:trPr>
          <w:trHeight w:val="1731"/>
        </w:trPr>
        <w:tc>
          <w:tcPr>
            <w:tcW w:w="2689" w:type="dxa"/>
          </w:tcPr>
          <w:p w14:paraId="76F0EB0B" w14:textId="77777777" w:rsidR="00040E9B" w:rsidRPr="000D776A" w:rsidRDefault="00040E9B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4B130E64" w:rsidR="00040E9B" w:rsidRPr="008B6161" w:rsidRDefault="000D776A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C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tr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ô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é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m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ti</w:t>
            </w:r>
            <w:r w:rsidRPr="008B6161">
              <w:rPr>
                <w:rFonts w:ascii="Arial" w:eastAsia="Calibri" w:hAnsi="Arial" w:cs="Arial"/>
                <w:spacing w:val="3"/>
                <w:sz w:val="18"/>
                <w:szCs w:val="18"/>
              </w:rPr>
              <w:t>o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 xml:space="preserve">s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cc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7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’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g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g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3"/>
                <w:sz w:val="18"/>
                <w:szCs w:val="18"/>
              </w:rPr>
              <w:t>d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ans 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v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ir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onn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m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-1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rti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ll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em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nt 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onnu</w:t>
            </w:r>
          </w:p>
        </w:tc>
        <w:tc>
          <w:tcPr>
            <w:tcW w:w="2832" w:type="dxa"/>
            <w:vAlign w:val="center"/>
          </w:tcPr>
          <w:p w14:paraId="32CEDA8C" w14:textId="5685EAA6" w:rsidR="00040E9B" w:rsidRPr="000D776A" w:rsidRDefault="00E673BA" w:rsidP="00B40E9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44A2FBD5" w14:textId="7570994F" w:rsidR="00040E9B" w:rsidRPr="000D776A" w:rsidRDefault="00E673BA" w:rsidP="00B40E9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BA40574" w14:textId="7E632C78" w:rsidR="00040E9B" w:rsidRPr="000D776A" w:rsidRDefault="00E673BA" w:rsidP="00B40E9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E71FC46" w14:textId="1243B18C" w:rsidR="00040E9B" w:rsidRPr="000D776A" w:rsidRDefault="00E673BA" w:rsidP="000D776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07EA6E5F" w14:textId="77777777" w:rsidTr="00E078CE">
        <w:trPr>
          <w:trHeight w:val="369"/>
        </w:trPr>
        <w:tc>
          <w:tcPr>
            <w:tcW w:w="2689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832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E078CE">
        <w:trPr>
          <w:trHeight w:val="1445"/>
        </w:trPr>
        <w:tc>
          <w:tcPr>
            <w:tcW w:w="2689" w:type="dxa"/>
          </w:tcPr>
          <w:p w14:paraId="4798F9C5" w14:textId="5B70F928" w:rsidR="00040E9B" w:rsidRPr="000D776A" w:rsidRDefault="00040E9B" w:rsidP="00BD369F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476F4054" w:rsidR="00040E9B" w:rsidRPr="008B6161" w:rsidRDefault="000D776A" w:rsidP="000D776A">
            <w:pPr>
              <w:spacing w:before="48"/>
              <w:ind w:left="102" w:right="6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é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r,</w:t>
            </w:r>
            <w:r w:rsidRPr="008B6161">
              <w:rPr>
                <w:rFonts w:ascii="Arial" w:eastAsia="Calibri" w:hAnsi="Arial" w:cs="Arial"/>
                <w:spacing w:val="-7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onna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ît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es 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ri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qu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es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es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ct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la r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é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gl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me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ti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-1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app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li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qu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7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l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es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é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-10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d’u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rg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c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 xml:space="preserve">à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me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 xml:space="preserve">e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œu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v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re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dan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-3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f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f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é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3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 xml:space="preserve">s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v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ir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onn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me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ts</w:t>
            </w:r>
            <w:r w:rsidRPr="008B6161">
              <w:rPr>
                <w:rFonts w:ascii="Arial" w:eastAsia="Calibri" w:hAnsi="Arial" w:cs="Arial"/>
                <w:spacing w:val="-14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d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ti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qu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 xml:space="preserve">ur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’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e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g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g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8B6161">
              <w:rPr>
                <w:rFonts w:ascii="Arial" w:eastAsia="Calibri" w:hAnsi="Arial" w:cs="Arial"/>
                <w:spacing w:val="-6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n</w:t>
            </w:r>
            <w:r w:rsidRPr="008B616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sé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8B6161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8B6161">
              <w:rPr>
                <w:rFonts w:ascii="Arial" w:eastAsia="Calibri" w:hAnsi="Arial" w:cs="Arial"/>
                <w:sz w:val="18"/>
                <w:szCs w:val="18"/>
              </w:rPr>
              <w:t>ri</w:t>
            </w:r>
            <w:r w:rsidRPr="008B6161">
              <w:rPr>
                <w:rFonts w:ascii="Arial" w:eastAsia="Calibri" w:hAnsi="Arial" w:cs="Arial"/>
                <w:spacing w:val="3"/>
                <w:sz w:val="18"/>
                <w:szCs w:val="18"/>
              </w:rPr>
              <w:t>t</w:t>
            </w:r>
            <w:r w:rsidRPr="008B6161">
              <w:rPr>
                <w:rFonts w:ascii="Arial" w:eastAsia="Calibri" w:hAnsi="Arial" w:cs="Arial"/>
                <w:spacing w:val="-1"/>
                <w:sz w:val="18"/>
                <w:szCs w:val="18"/>
              </w:rPr>
              <w:t>é</w:t>
            </w:r>
          </w:p>
        </w:tc>
        <w:tc>
          <w:tcPr>
            <w:tcW w:w="2832" w:type="dxa"/>
            <w:vAlign w:val="center"/>
          </w:tcPr>
          <w:p w14:paraId="300D1CA8" w14:textId="0DEC9FC3" w:rsidR="00040E9B" w:rsidRPr="000D776A" w:rsidRDefault="00E673BA" w:rsidP="00DF15FA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02111713" w14:textId="1EE94343" w:rsidR="00040E9B" w:rsidRPr="000D776A" w:rsidRDefault="00E673BA" w:rsidP="00DF15FA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64AEF6A9" w14:textId="6D301233" w:rsidR="00040E9B" w:rsidRPr="000D776A" w:rsidRDefault="00E673BA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2739AB88" w14:textId="3B3C70CD" w:rsidR="00040E9B" w:rsidRPr="000D776A" w:rsidRDefault="00E673BA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</w:tbl>
    <w:p w14:paraId="76BBE583" w14:textId="77777777" w:rsidR="00DD03FB" w:rsidRPr="00A75EBE" w:rsidRDefault="00DD03FB"/>
    <w:sectPr w:rsidR="00DD03FB" w:rsidRPr="00A75EBE" w:rsidSect="008B6161">
      <w:pgSz w:w="16820" w:h="11900" w:orient="landscape"/>
      <w:pgMar w:top="843" w:right="1086" w:bottom="910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70E9" w14:textId="77777777" w:rsidR="005D6191" w:rsidRDefault="005D6191" w:rsidP="00176356">
      <w:r>
        <w:separator/>
      </w:r>
    </w:p>
  </w:endnote>
  <w:endnote w:type="continuationSeparator" w:id="0">
    <w:p w14:paraId="1D967C4B" w14:textId="77777777" w:rsidR="005D6191" w:rsidRDefault="005D6191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2E00C4" w:rsidRDefault="002E00C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47528B53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D7018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63D02A9F" w14:textId="48163725" w:rsidR="002E00C4" w:rsidRPr="00B07A38" w:rsidRDefault="008B6161" w:rsidP="008B6161">
    <w:pPr>
      <w:pStyle w:val="NormalWeb"/>
      <w:tabs>
        <w:tab w:val="left" w:pos="327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ABE0" w14:textId="77777777" w:rsidR="00362D4E" w:rsidRDefault="00362D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289A" w14:textId="77777777" w:rsidR="005D6191" w:rsidRDefault="005D6191" w:rsidP="00176356">
      <w:r>
        <w:separator/>
      </w:r>
    </w:p>
  </w:footnote>
  <w:footnote w:type="continuationSeparator" w:id="0">
    <w:p w14:paraId="6BA81BA6" w14:textId="77777777" w:rsidR="005D6191" w:rsidRDefault="005D6191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5D5" w14:textId="77777777" w:rsidR="00362D4E" w:rsidRDefault="00362D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E5F8" w14:textId="41456096" w:rsidR="008B6161" w:rsidRPr="00362D4E" w:rsidRDefault="008B6161">
    <w:pPr>
      <w:pStyle w:val="En-tte"/>
      <w:rPr>
        <w:b/>
        <w:bCs/>
        <w:color w:val="EE0000"/>
      </w:rPr>
    </w:pPr>
    <w:r>
      <w:rPr>
        <w:noProof/>
      </w:rPr>
      <w:drawing>
        <wp:inline distT="0" distB="0" distL="0" distR="0" wp14:anchorId="1FD7BBCB" wp14:editId="324C1E7C">
          <wp:extent cx="3072063" cy="467344"/>
          <wp:effectExtent l="0" t="0" r="1905" b="3175"/>
          <wp:docPr id="1129190779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90779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536" cy="495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2D4E">
      <w:t xml:space="preserve">                                                          </w:t>
    </w:r>
    <w:r w:rsidR="00362D4E" w:rsidRPr="001354B8">
      <w:rPr>
        <w:rFonts w:ascii="Marianne" w:hAnsi="Marianne"/>
        <w:b/>
        <w:bCs/>
        <w:color w:val="EE0000"/>
      </w:rPr>
      <w:t>Inscrire ici le nom de l’établissement et son UAI/RNE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4905" w14:textId="77777777" w:rsidR="00362D4E" w:rsidRDefault="00362D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417538">
    <w:abstractNumId w:val="4"/>
  </w:num>
  <w:num w:numId="2" w16cid:durableId="1641809114">
    <w:abstractNumId w:val="16"/>
  </w:num>
  <w:num w:numId="3" w16cid:durableId="1742753477">
    <w:abstractNumId w:val="3"/>
  </w:num>
  <w:num w:numId="4" w16cid:durableId="1027875858">
    <w:abstractNumId w:val="13"/>
  </w:num>
  <w:num w:numId="5" w16cid:durableId="543300107">
    <w:abstractNumId w:val="11"/>
  </w:num>
  <w:num w:numId="6" w16cid:durableId="585501740">
    <w:abstractNumId w:val="9"/>
  </w:num>
  <w:num w:numId="7" w16cid:durableId="745495527">
    <w:abstractNumId w:val="15"/>
  </w:num>
  <w:num w:numId="8" w16cid:durableId="1373382589">
    <w:abstractNumId w:val="0"/>
  </w:num>
  <w:num w:numId="9" w16cid:durableId="632716212">
    <w:abstractNumId w:val="7"/>
  </w:num>
  <w:num w:numId="10" w16cid:durableId="580142154">
    <w:abstractNumId w:val="5"/>
  </w:num>
  <w:num w:numId="11" w16cid:durableId="614563184">
    <w:abstractNumId w:val="12"/>
  </w:num>
  <w:num w:numId="12" w16cid:durableId="1535263726">
    <w:abstractNumId w:val="14"/>
  </w:num>
  <w:num w:numId="13" w16cid:durableId="1157652134">
    <w:abstractNumId w:val="1"/>
  </w:num>
  <w:num w:numId="14" w16cid:durableId="2085108323">
    <w:abstractNumId w:val="2"/>
  </w:num>
  <w:num w:numId="15" w16cid:durableId="2018460956">
    <w:abstractNumId w:val="6"/>
  </w:num>
  <w:num w:numId="16" w16cid:durableId="1706633469">
    <w:abstractNumId w:val="10"/>
  </w:num>
  <w:num w:numId="17" w16cid:durableId="1097483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A1260"/>
    <w:rsid w:val="000D3D2E"/>
    <w:rsid w:val="000D5D48"/>
    <w:rsid w:val="000D776A"/>
    <w:rsid w:val="000F0DD5"/>
    <w:rsid w:val="00105283"/>
    <w:rsid w:val="00110809"/>
    <w:rsid w:val="00126A21"/>
    <w:rsid w:val="001354B8"/>
    <w:rsid w:val="00145E1F"/>
    <w:rsid w:val="0015523B"/>
    <w:rsid w:val="001616BA"/>
    <w:rsid w:val="00166BD6"/>
    <w:rsid w:val="00176356"/>
    <w:rsid w:val="00180B00"/>
    <w:rsid w:val="001A04CB"/>
    <w:rsid w:val="00226B9C"/>
    <w:rsid w:val="00233AF2"/>
    <w:rsid w:val="00235589"/>
    <w:rsid w:val="0024255B"/>
    <w:rsid w:val="00246D5C"/>
    <w:rsid w:val="0026306D"/>
    <w:rsid w:val="002E00C4"/>
    <w:rsid w:val="002F56C9"/>
    <w:rsid w:val="00304FE1"/>
    <w:rsid w:val="00321E98"/>
    <w:rsid w:val="00334465"/>
    <w:rsid w:val="0033654C"/>
    <w:rsid w:val="00362D4E"/>
    <w:rsid w:val="003672B6"/>
    <w:rsid w:val="003821F6"/>
    <w:rsid w:val="003C2563"/>
    <w:rsid w:val="003D78FE"/>
    <w:rsid w:val="003E4B5C"/>
    <w:rsid w:val="003F12E7"/>
    <w:rsid w:val="004218BE"/>
    <w:rsid w:val="00467E20"/>
    <w:rsid w:val="0049251E"/>
    <w:rsid w:val="004B6DB3"/>
    <w:rsid w:val="005003D9"/>
    <w:rsid w:val="0055041C"/>
    <w:rsid w:val="005674F7"/>
    <w:rsid w:val="00587D62"/>
    <w:rsid w:val="005D6191"/>
    <w:rsid w:val="00611CA4"/>
    <w:rsid w:val="006201EA"/>
    <w:rsid w:val="006271EA"/>
    <w:rsid w:val="006313A9"/>
    <w:rsid w:val="00641E76"/>
    <w:rsid w:val="006643B4"/>
    <w:rsid w:val="00665688"/>
    <w:rsid w:val="006701BD"/>
    <w:rsid w:val="006775B1"/>
    <w:rsid w:val="006D7579"/>
    <w:rsid w:val="00715324"/>
    <w:rsid w:val="00731680"/>
    <w:rsid w:val="007434C2"/>
    <w:rsid w:val="00751531"/>
    <w:rsid w:val="007717A8"/>
    <w:rsid w:val="0078210E"/>
    <w:rsid w:val="0079131D"/>
    <w:rsid w:val="007A0F50"/>
    <w:rsid w:val="007B0B40"/>
    <w:rsid w:val="007C20C3"/>
    <w:rsid w:val="008400BD"/>
    <w:rsid w:val="00842FE0"/>
    <w:rsid w:val="008455FF"/>
    <w:rsid w:val="0085473A"/>
    <w:rsid w:val="00873BDB"/>
    <w:rsid w:val="008B6161"/>
    <w:rsid w:val="008F6E7B"/>
    <w:rsid w:val="009517C7"/>
    <w:rsid w:val="009829B0"/>
    <w:rsid w:val="00997749"/>
    <w:rsid w:val="009A33EB"/>
    <w:rsid w:val="009A48A4"/>
    <w:rsid w:val="009C30EC"/>
    <w:rsid w:val="009C6D3E"/>
    <w:rsid w:val="009D0470"/>
    <w:rsid w:val="009D5F24"/>
    <w:rsid w:val="009F1996"/>
    <w:rsid w:val="009F29F2"/>
    <w:rsid w:val="00A04A60"/>
    <w:rsid w:val="00A161EC"/>
    <w:rsid w:val="00A30D62"/>
    <w:rsid w:val="00A521D0"/>
    <w:rsid w:val="00A70FA0"/>
    <w:rsid w:val="00A75EBE"/>
    <w:rsid w:val="00B07A38"/>
    <w:rsid w:val="00B37611"/>
    <w:rsid w:val="00B42360"/>
    <w:rsid w:val="00B42BDC"/>
    <w:rsid w:val="00B535FD"/>
    <w:rsid w:val="00B76728"/>
    <w:rsid w:val="00BB43B3"/>
    <w:rsid w:val="00BC607E"/>
    <w:rsid w:val="00BD267C"/>
    <w:rsid w:val="00BD7060"/>
    <w:rsid w:val="00C50272"/>
    <w:rsid w:val="00C534CC"/>
    <w:rsid w:val="00C57F82"/>
    <w:rsid w:val="00C8012A"/>
    <w:rsid w:val="00CA74A7"/>
    <w:rsid w:val="00CD089D"/>
    <w:rsid w:val="00CF4688"/>
    <w:rsid w:val="00D2561D"/>
    <w:rsid w:val="00D27CBF"/>
    <w:rsid w:val="00D34ECE"/>
    <w:rsid w:val="00D413A6"/>
    <w:rsid w:val="00D520CB"/>
    <w:rsid w:val="00D5455D"/>
    <w:rsid w:val="00D66291"/>
    <w:rsid w:val="00D72514"/>
    <w:rsid w:val="00D74C3A"/>
    <w:rsid w:val="00D8427E"/>
    <w:rsid w:val="00DD03FB"/>
    <w:rsid w:val="00DF15FA"/>
    <w:rsid w:val="00E078CE"/>
    <w:rsid w:val="00E509FC"/>
    <w:rsid w:val="00E52677"/>
    <w:rsid w:val="00E673BA"/>
    <w:rsid w:val="00E734E9"/>
    <w:rsid w:val="00E87265"/>
    <w:rsid w:val="00EA3DC4"/>
    <w:rsid w:val="00EA3FFA"/>
    <w:rsid w:val="00ED7018"/>
    <w:rsid w:val="00EF7941"/>
    <w:rsid w:val="00F60C2B"/>
    <w:rsid w:val="00F7249D"/>
    <w:rsid w:val="00FC3FAF"/>
    <w:rsid w:val="00FE000A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uiPriority w:val="99"/>
    <w:unhideWhenUsed/>
    <w:rsid w:val="003E4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AA250-0994-4C65-BD4B-C509587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>CA2</cp:keywords>
  <dc:description/>
  <cp:lastModifiedBy>Rebecca AKIN-OTTAVIANO</cp:lastModifiedBy>
  <cp:revision>5</cp:revision>
  <cp:lastPrinted>2020-09-02T09:16:00Z</cp:lastPrinted>
  <dcterms:created xsi:type="dcterms:W3CDTF">2025-10-09T07:50:00Z</dcterms:created>
  <dcterms:modified xsi:type="dcterms:W3CDTF">2025-10-09T08:05:00Z</dcterms:modified>
</cp:coreProperties>
</file>